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华文中宋" w:hAnsi="华文中宋" w:eastAsia="华文中宋"/>
          <w:b/>
          <w:color w:val="000000"/>
          <w:sz w:val="44"/>
          <w:szCs w:val="44"/>
        </w:rPr>
      </w:pPr>
    </w:p>
    <w:p>
      <w:pPr>
        <w:spacing w:line="900" w:lineRule="exact"/>
        <w:jc w:val="center"/>
        <w:rPr>
          <w:rFonts w:ascii="华文中宋" w:hAnsi="华文中宋" w:eastAsia="华文中宋"/>
          <w:b/>
          <w:color w:val="000000"/>
          <w:sz w:val="44"/>
          <w:szCs w:val="44"/>
        </w:rPr>
      </w:pPr>
    </w:p>
    <w:p>
      <w:pPr>
        <w:spacing w:line="900" w:lineRule="exact"/>
        <w:jc w:val="center"/>
        <w:rPr>
          <w:rFonts w:ascii="华文中宋" w:hAnsi="华文中宋" w:eastAsia="华文中宋"/>
          <w:b/>
          <w:color w:val="000000"/>
          <w:sz w:val="44"/>
          <w:szCs w:val="44"/>
        </w:rPr>
      </w:pPr>
    </w:p>
    <w:p>
      <w:pPr>
        <w:spacing w:line="900" w:lineRule="exact"/>
        <w:jc w:val="center"/>
        <w:rPr>
          <w:rFonts w:ascii="仿宋_GB2312" w:eastAsia="仿宋_GB2312" w:cs="仿宋_GB2312"/>
          <w:sz w:val="32"/>
          <w:szCs w:val="32"/>
        </w:rPr>
      </w:pPr>
      <w:r>
        <w:rPr>
          <w:rFonts w:hint="eastAsia" w:ascii="仿宋_GB2312" w:eastAsia="仿宋_GB2312" w:cs="仿宋_GB2312"/>
          <w:sz w:val="32"/>
          <w:szCs w:val="32"/>
        </w:rPr>
        <w:t>宁科协〔</w:t>
      </w:r>
      <w:r>
        <w:rPr>
          <w:rFonts w:ascii="仿宋_GB2312" w:eastAsia="仿宋_GB2312" w:cs="仿宋_GB2312"/>
          <w:sz w:val="32"/>
          <w:szCs w:val="32"/>
        </w:rPr>
        <w:t>20</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59</w:t>
      </w:r>
      <w:r>
        <w:rPr>
          <w:rFonts w:hint="eastAsia" w:ascii="仿宋_GB2312" w:eastAsia="仿宋_GB2312" w:cs="仿宋_GB2312"/>
          <w:sz w:val="32"/>
          <w:szCs w:val="32"/>
        </w:rPr>
        <w:t>号</w:t>
      </w:r>
    </w:p>
    <w:p>
      <w:pPr>
        <w:spacing w:line="900" w:lineRule="exact"/>
        <w:jc w:val="center"/>
        <w:rPr>
          <w:rFonts w:ascii="华文中宋" w:hAnsi="华文中宋" w:eastAsia="华文中宋"/>
          <w:b/>
          <w:color w:val="000000"/>
          <w:sz w:val="44"/>
          <w:szCs w:val="44"/>
        </w:rPr>
      </w:pPr>
    </w:p>
    <w:p>
      <w:pPr>
        <w:spacing w:line="540" w:lineRule="exact"/>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关于印发2020年下半年“社区科普大学</w:t>
      </w:r>
    </w:p>
    <w:p>
      <w:pPr>
        <w:spacing w:line="540" w:lineRule="exact"/>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教学活动”项目的通知</w:t>
      </w:r>
      <w:bookmarkStart w:id="0" w:name="_GoBack"/>
      <w:bookmarkEnd w:id="0"/>
    </w:p>
    <w:p>
      <w:pPr>
        <w:spacing w:line="460" w:lineRule="exact"/>
        <w:rPr>
          <w:rFonts w:ascii="华文中宋" w:hAnsi="华文中宋" w:eastAsia="华文中宋"/>
          <w:b/>
          <w:sz w:val="36"/>
          <w:szCs w:val="36"/>
        </w:rPr>
      </w:pPr>
    </w:p>
    <w:p>
      <w:pPr>
        <w:spacing w:line="460" w:lineRule="exact"/>
        <w:rPr>
          <w:rFonts w:ascii="仿宋_GB2312" w:hAnsi="华文中宋" w:eastAsia="仿宋_GB2312"/>
          <w:sz w:val="32"/>
          <w:szCs w:val="32"/>
        </w:rPr>
      </w:pPr>
      <w:r>
        <w:rPr>
          <w:rFonts w:hint="eastAsia" w:ascii="仿宋_GB2312" w:hAnsi="华文中宋" w:eastAsia="仿宋_GB2312"/>
          <w:sz w:val="32"/>
          <w:szCs w:val="32"/>
        </w:rPr>
        <w:t>江北新区科协，各区科协，：</w:t>
      </w:r>
    </w:p>
    <w:p>
      <w:pPr>
        <w:spacing w:line="4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2020年下半年“社区科普大学教学活动项目”经市科协党组会审议通过，现予印发。</w:t>
      </w:r>
    </w:p>
    <w:p>
      <w:pPr>
        <w:spacing w:line="4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请各单位根据《关于印发《南京社区科普大学科普教学活动实施办法</w:t>
      </w:r>
      <w:r>
        <w:rPr>
          <w:rFonts w:ascii="仿宋_GB2312" w:hAnsi="华文中宋" w:eastAsia="仿宋_GB2312"/>
          <w:sz w:val="32"/>
          <w:szCs w:val="32"/>
        </w:rPr>
        <w:t>(</w:t>
      </w:r>
      <w:r>
        <w:rPr>
          <w:rFonts w:hint="eastAsia" w:ascii="仿宋_GB2312" w:hAnsi="华文中宋" w:eastAsia="仿宋_GB2312"/>
          <w:sz w:val="32"/>
          <w:szCs w:val="32"/>
        </w:rPr>
        <w:t>试行</w:t>
      </w:r>
      <w:r>
        <w:rPr>
          <w:rFonts w:ascii="仿宋_GB2312" w:hAnsi="华文中宋" w:eastAsia="仿宋_GB2312"/>
          <w:sz w:val="32"/>
          <w:szCs w:val="32"/>
        </w:rPr>
        <w:t>)</w:t>
      </w:r>
      <w:r>
        <w:rPr>
          <w:rFonts w:hint="eastAsia" w:ascii="仿宋_GB2312" w:hAnsi="华文中宋" w:eastAsia="仿宋_GB2312"/>
          <w:sz w:val="32"/>
          <w:szCs w:val="32"/>
        </w:rPr>
        <w:t>》的通知》要求和我市当前新冠肺炎管控态势，认真组织实施，对不能如期举办的教学活动可调整时间并提前报备，或结合运用线上、线下方法在12月底前完成所列教学活动项目。</w:t>
      </w:r>
    </w:p>
    <w:p>
      <w:pPr>
        <w:spacing w:line="460" w:lineRule="exact"/>
        <w:ind w:left="1572" w:leftChars="299" w:hanging="944" w:hangingChars="295"/>
        <w:rPr>
          <w:rFonts w:ascii="仿宋_GB2312" w:eastAsia="仿宋_GB2312"/>
          <w:sz w:val="32"/>
          <w:szCs w:val="32"/>
        </w:rPr>
      </w:pPr>
      <w:r>
        <w:rPr>
          <w:rFonts w:hint="eastAsia" w:ascii="仿宋_GB2312" w:hAnsi="华文中宋" w:eastAsia="仿宋_GB2312"/>
          <w:sz w:val="32"/>
          <w:szCs w:val="32"/>
        </w:rPr>
        <w:t>附件：2020年下半年“社区科普大学教学活动”项目及表</w:t>
      </w:r>
      <w:r>
        <w:rPr>
          <w:rFonts w:hint="eastAsia" w:ascii="仿宋_GB2312" w:eastAsia="仿宋_GB2312"/>
          <w:sz w:val="32"/>
          <w:szCs w:val="32"/>
        </w:rPr>
        <w:t>经费资助表</w:t>
      </w:r>
    </w:p>
    <w:p>
      <w:pPr>
        <w:spacing w:line="460" w:lineRule="exact"/>
        <w:ind w:firstLine="4640" w:firstLineChars="1450"/>
        <w:rPr>
          <w:rFonts w:hint="eastAsia" w:ascii="仿宋_GB2312" w:hAnsi="宋体" w:eastAsia="仿宋_GB2312"/>
          <w:sz w:val="32"/>
          <w:szCs w:val="32"/>
        </w:rPr>
      </w:pPr>
    </w:p>
    <w:p>
      <w:pPr>
        <w:spacing w:line="460" w:lineRule="exact"/>
        <w:ind w:firstLine="4640" w:firstLineChars="1450"/>
        <w:rPr>
          <w:rFonts w:ascii="仿宋_GB2312" w:hAnsi="宋体" w:eastAsia="仿宋_GB2312"/>
          <w:sz w:val="32"/>
          <w:szCs w:val="32"/>
        </w:rPr>
      </w:pPr>
    </w:p>
    <w:p>
      <w:pPr>
        <w:spacing w:line="460" w:lineRule="exact"/>
        <w:ind w:firstLine="4640" w:firstLineChars="1450"/>
        <w:rPr>
          <w:rFonts w:ascii="仿宋_GB2312" w:hAnsi="宋体" w:eastAsia="仿宋_GB2312"/>
          <w:sz w:val="32"/>
          <w:szCs w:val="32"/>
        </w:rPr>
      </w:pPr>
      <w:r>
        <w:rPr>
          <w:rFonts w:hint="eastAsia" w:ascii="仿宋_GB2312" w:hAnsi="宋体" w:eastAsia="仿宋_GB2312"/>
          <w:sz w:val="32"/>
          <w:szCs w:val="32"/>
        </w:rPr>
        <w:t>南京市科学技术协会</w:t>
      </w:r>
    </w:p>
    <w:p>
      <w:pPr>
        <w:widowControl/>
        <w:spacing w:line="460" w:lineRule="exact"/>
        <w:jc w:val="left"/>
        <w:rPr>
          <w:rFonts w:ascii="仿宋_GB2312" w:hAnsi="宋体" w:eastAsia="仿宋_GB2312"/>
          <w:sz w:val="32"/>
          <w:szCs w:val="32"/>
        </w:rPr>
      </w:pPr>
      <w:r>
        <w:rPr>
          <w:rFonts w:hint="eastAsia" w:ascii="仿宋_GB2312" w:hAnsi="宋体" w:eastAsia="仿宋_GB2312"/>
          <w:sz w:val="32"/>
          <w:szCs w:val="32"/>
        </w:rPr>
        <w:t xml:space="preserve">                               2020年7月14日</w:t>
      </w:r>
    </w:p>
    <w:p>
      <w:pPr>
        <w:spacing w:line="460" w:lineRule="exact"/>
        <w:rPr>
          <w:rFonts w:ascii="仿宋_GB2312" w:hAnsi="华文中宋" w:eastAsia="仿宋_GB2312"/>
          <w:sz w:val="32"/>
          <w:szCs w:val="32"/>
        </w:rPr>
      </w:pPr>
    </w:p>
    <w:p>
      <w:pPr>
        <w:widowControl/>
        <w:spacing w:line="460" w:lineRule="exact"/>
        <w:jc w:val="left"/>
        <w:rPr>
          <w:rFonts w:ascii="仿宋_GB2312" w:hAnsi="宋体" w:eastAsia="仿宋_GB2312"/>
          <w:sz w:val="32"/>
          <w:szCs w:val="32"/>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405765</wp:posOffset>
                </wp:positionV>
                <wp:extent cx="5400675" cy="0"/>
                <wp:effectExtent l="0" t="0" r="0" b="0"/>
                <wp:wrapNone/>
                <wp:docPr id="2" name="直线 3"/>
                <wp:cNvGraphicFramePr/>
                <a:graphic xmlns:a="http://schemas.openxmlformats.org/drawingml/2006/main">
                  <a:graphicData uri="http://schemas.microsoft.com/office/word/2010/wordprocessingShape">
                    <wps:wsp>
                      <wps:cNvCnPr/>
                      <wps:spPr>
                        <a:xfrm>
                          <a:off x="0" y="0"/>
                          <a:ext cx="54006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pt;margin-top:31.95pt;height:0pt;width:425.25pt;z-index:251661312;mso-width-relative:page;mso-height-relative:page;" filled="f" stroked="t" coordsize="21600,21600" o:gfxdata="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V8R47VAAAABgEAAA8AAAAAAAAAAQAgAAAAIgAA&#10;AGRycy9kb3ducmV2LnhtbFBLAQIUABQAAAAIAIdO4kDPt3zs0gEAAJsDAAAOAAAAAAAAAAEAIAAA&#10;ACQBAABkcnMvZTJvRG9jLnhtbFBLBQYAAAAABgAGAFkBAABo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00675" cy="0"/>
                <wp:effectExtent l="0" t="0" r="0" b="0"/>
                <wp:wrapNone/>
                <wp:docPr id="1" name="直线 2"/>
                <wp:cNvGraphicFramePr/>
                <a:graphic xmlns:a="http://schemas.openxmlformats.org/drawingml/2006/main">
                  <a:graphicData uri="http://schemas.microsoft.com/office/word/2010/wordprocessingShape">
                    <wps:wsp>
                      <wps:cNvCnPr/>
                      <wps:spPr>
                        <a:xfrm>
                          <a:off x="0" y="0"/>
                          <a:ext cx="54006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0pt;height:0pt;width:425.25pt;z-index:251660288;mso-width-relative:page;mso-height-relative:page;" filled="f" stroked="t" coordsize="21600,21600" o:gfxdata="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tCdJNIAAAACAQAADwAAAAAAAAABACAAAAAiAAAAZHJz&#10;L2Rvd25yZXYueG1sUEsBAhQAFAAAAAgAh07iQEkm2jrRAQAAmwMAAA4AAAAAAAAAAQAgAAAAIQEA&#10;AGRycy9lMm9Eb2MueG1sUEsFBgAAAAAGAAYAWQEAAGQFAAAAAA==&#10;">
                <v:fill on="f" focussize="0,0"/>
                <v:stroke color="#000000" joinstyle="round"/>
                <v:imagedata o:title=""/>
                <o:lock v:ext="edit" aspectratio="f"/>
              </v:line>
            </w:pict>
          </mc:Fallback>
        </mc:AlternateContent>
      </w:r>
      <w:r>
        <w:rPr>
          <w:rFonts w:hint="eastAsia" w:ascii="仿宋_GB2312" w:eastAsia="仿宋_GB2312"/>
          <w:sz w:val="28"/>
          <w:szCs w:val="28"/>
        </w:rPr>
        <w:t xml:space="preserve">  市科协办公室                         2020年7月14日印发</w:t>
      </w:r>
    </w:p>
    <w:p>
      <w:pPr>
        <w:spacing w:line="460" w:lineRule="exact"/>
        <w:rPr>
          <w:rFonts w:ascii="仿宋_GB2312" w:hAnsi="宋体" w:eastAsia="仿宋_GB2312"/>
          <w:sz w:val="32"/>
          <w:szCs w:val="32"/>
        </w:rPr>
        <w:sectPr>
          <w:footerReference r:id="rId3" w:type="default"/>
          <w:pgSz w:w="11906" w:h="16838"/>
          <w:pgMar w:top="1440" w:right="1797" w:bottom="1440" w:left="1797" w:header="851" w:footer="992" w:gutter="0"/>
          <w:cols w:space="425" w:num="1"/>
          <w:docGrid w:type="lines" w:linePitch="312" w:charSpace="0"/>
        </w:sectPr>
      </w:pPr>
    </w:p>
    <w:tbl>
      <w:tblPr>
        <w:tblStyle w:val="8"/>
        <w:tblW w:w="16044" w:type="dxa"/>
        <w:tblInd w:w="0" w:type="dxa"/>
        <w:tblLayout w:type="fixed"/>
        <w:tblCellMar>
          <w:top w:w="0" w:type="dxa"/>
          <w:left w:w="0" w:type="dxa"/>
          <w:bottom w:w="0" w:type="dxa"/>
          <w:right w:w="0" w:type="dxa"/>
        </w:tblCellMar>
      </w:tblPr>
      <w:tblGrid>
        <w:gridCol w:w="459"/>
        <w:gridCol w:w="725"/>
        <w:gridCol w:w="1933"/>
        <w:gridCol w:w="1109"/>
        <w:gridCol w:w="2217"/>
        <w:gridCol w:w="1858"/>
        <w:gridCol w:w="2613"/>
        <w:gridCol w:w="810"/>
        <w:gridCol w:w="2055"/>
        <w:gridCol w:w="765"/>
        <w:gridCol w:w="690"/>
        <w:gridCol w:w="810"/>
      </w:tblGrid>
      <w:tr>
        <w:tblPrEx>
          <w:tblCellMar>
            <w:top w:w="0" w:type="dxa"/>
            <w:left w:w="0" w:type="dxa"/>
            <w:bottom w:w="0" w:type="dxa"/>
            <w:right w:w="0" w:type="dxa"/>
          </w:tblCellMar>
        </w:tblPrEx>
        <w:trPr>
          <w:trHeight w:val="285" w:hRule="atLeast"/>
        </w:trPr>
        <w:tc>
          <w:tcPr>
            <w:tcW w:w="1184"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rPr>
              <w:t>附件</w:t>
            </w:r>
          </w:p>
        </w:tc>
        <w:tc>
          <w:tcPr>
            <w:tcW w:w="1933" w:type="dxa"/>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2"/>
                <w:szCs w:val="22"/>
              </w:rPr>
            </w:pPr>
          </w:p>
        </w:tc>
        <w:tc>
          <w:tcPr>
            <w:tcW w:w="1109"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4075"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2"/>
                <w:szCs w:val="22"/>
              </w:rPr>
            </w:pPr>
          </w:p>
        </w:tc>
        <w:tc>
          <w:tcPr>
            <w:tcW w:w="2613" w:type="dxa"/>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2"/>
                <w:szCs w:val="22"/>
              </w:rPr>
            </w:pPr>
          </w:p>
        </w:tc>
        <w:tc>
          <w:tcPr>
            <w:tcW w:w="810"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055" w:type="dxa"/>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2"/>
                <w:szCs w:val="22"/>
              </w:rPr>
            </w:pPr>
          </w:p>
        </w:tc>
        <w:tc>
          <w:tcPr>
            <w:tcW w:w="1455"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810"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44" w:hRule="atLeast"/>
        </w:trPr>
        <w:tc>
          <w:tcPr>
            <w:tcW w:w="16044" w:type="dxa"/>
            <w:gridSpan w:val="1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2020年下半年“社区科普大学教学活动”项目及经费补助表</w:t>
            </w:r>
          </w:p>
        </w:tc>
      </w:tr>
      <w:tr>
        <w:tblPrEx>
          <w:tblCellMar>
            <w:top w:w="0" w:type="dxa"/>
            <w:left w:w="0" w:type="dxa"/>
            <w:bottom w:w="0" w:type="dxa"/>
            <w:right w:w="0" w:type="dxa"/>
          </w:tblCellMar>
        </w:tblPrEx>
        <w:trPr>
          <w:trHeight w:val="315"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333333"/>
                <w:sz w:val="24"/>
              </w:rPr>
            </w:pPr>
            <w:r>
              <w:rPr>
                <w:rFonts w:hint="eastAsia" w:ascii="宋体" w:hAnsi="宋体" w:cs="宋体"/>
                <w:b/>
                <w:color w:val="333333"/>
                <w:kern w:val="0"/>
                <w:sz w:val="24"/>
              </w:rPr>
              <w:t>序号</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333333"/>
                <w:sz w:val="24"/>
              </w:rPr>
            </w:pPr>
            <w:r>
              <w:rPr>
                <w:rFonts w:hint="eastAsia" w:ascii="宋体" w:hAnsi="宋体" w:cs="宋体"/>
                <w:b/>
                <w:color w:val="333333"/>
                <w:kern w:val="0"/>
                <w:sz w:val="24"/>
              </w:rPr>
              <w:t>单位</w:t>
            </w:r>
          </w:p>
        </w:tc>
        <w:tc>
          <w:tcPr>
            <w:tcW w:w="19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333333"/>
                <w:sz w:val="24"/>
              </w:rPr>
            </w:pPr>
            <w:r>
              <w:rPr>
                <w:rFonts w:hint="eastAsia" w:ascii="宋体" w:hAnsi="宋体" w:cs="宋体"/>
                <w:b/>
                <w:color w:val="333333"/>
                <w:kern w:val="0"/>
                <w:sz w:val="24"/>
              </w:rPr>
              <w:t>科普大学名称</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333333"/>
                <w:sz w:val="24"/>
              </w:rPr>
            </w:pPr>
            <w:r>
              <w:rPr>
                <w:rFonts w:hint="eastAsia" w:ascii="宋体" w:hAnsi="宋体" w:cs="宋体"/>
                <w:b/>
                <w:color w:val="333333"/>
                <w:kern w:val="0"/>
                <w:sz w:val="24"/>
              </w:rPr>
              <w:t>开课时间</w:t>
            </w:r>
            <w:r>
              <w:rPr>
                <w:rFonts w:hint="eastAsia" w:ascii="宋体" w:hAnsi="宋体" w:cs="宋体"/>
                <w:b/>
                <w:color w:val="333333"/>
                <w:kern w:val="0"/>
                <w:sz w:val="24"/>
              </w:rPr>
              <w:br w:type="textWrapping"/>
            </w:r>
            <w:r>
              <w:rPr>
                <w:rFonts w:hint="eastAsia" w:ascii="宋体" w:hAnsi="宋体" w:cs="宋体"/>
                <w:b/>
                <w:color w:val="333333"/>
                <w:kern w:val="0"/>
                <w:sz w:val="24"/>
              </w:rPr>
              <w:t>（月、日）</w:t>
            </w:r>
          </w:p>
        </w:tc>
        <w:tc>
          <w:tcPr>
            <w:tcW w:w="2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333333"/>
                <w:sz w:val="24"/>
              </w:rPr>
            </w:pPr>
            <w:r>
              <w:rPr>
                <w:rFonts w:hint="eastAsia" w:ascii="宋体" w:hAnsi="宋体" w:cs="宋体"/>
                <w:b/>
                <w:color w:val="333333"/>
                <w:kern w:val="0"/>
                <w:sz w:val="24"/>
              </w:rPr>
              <w:t>课程名称</w:t>
            </w:r>
          </w:p>
        </w:tc>
        <w:tc>
          <w:tcPr>
            <w:tcW w:w="44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333333"/>
                <w:sz w:val="24"/>
              </w:rPr>
            </w:pPr>
            <w:r>
              <w:rPr>
                <w:rFonts w:hint="eastAsia" w:ascii="宋体" w:hAnsi="宋体" w:cs="宋体"/>
                <w:b/>
                <w:color w:val="333333"/>
                <w:kern w:val="0"/>
                <w:sz w:val="24"/>
              </w:rPr>
              <w:t>课程主要内容</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333333"/>
                <w:sz w:val="24"/>
              </w:rPr>
            </w:pPr>
            <w:r>
              <w:rPr>
                <w:rFonts w:hint="eastAsia" w:ascii="宋体" w:hAnsi="宋体" w:cs="宋体"/>
                <w:b/>
                <w:color w:val="333333"/>
                <w:kern w:val="0"/>
                <w:sz w:val="24"/>
              </w:rPr>
              <w:t>授课</w:t>
            </w:r>
            <w:r>
              <w:rPr>
                <w:rFonts w:hint="eastAsia" w:ascii="宋体" w:hAnsi="宋体" w:cs="宋体"/>
                <w:b/>
                <w:color w:val="333333"/>
                <w:kern w:val="0"/>
                <w:sz w:val="24"/>
              </w:rPr>
              <w:br w:type="textWrapping"/>
            </w:r>
            <w:r>
              <w:rPr>
                <w:rFonts w:hint="eastAsia" w:ascii="宋体" w:hAnsi="宋体" w:cs="宋体"/>
                <w:b/>
                <w:color w:val="333333"/>
                <w:kern w:val="0"/>
                <w:sz w:val="24"/>
              </w:rPr>
              <w:t>老师</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333333"/>
                <w:sz w:val="24"/>
              </w:rPr>
            </w:pPr>
            <w:r>
              <w:rPr>
                <w:rFonts w:hint="eastAsia" w:ascii="宋体" w:hAnsi="宋体" w:cs="宋体"/>
                <w:b/>
                <w:color w:val="333333"/>
                <w:kern w:val="0"/>
                <w:sz w:val="24"/>
              </w:rPr>
              <w:t>单位及职称</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333333"/>
                <w:sz w:val="24"/>
              </w:rPr>
            </w:pPr>
            <w:r>
              <w:rPr>
                <w:rFonts w:hint="eastAsia" w:ascii="宋体" w:hAnsi="宋体" w:cs="宋体"/>
                <w:b/>
                <w:color w:val="333333"/>
                <w:kern w:val="0"/>
                <w:sz w:val="24"/>
              </w:rPr>
              <w:t>学员（人）</w:t>
            </w:r>
          </w:p>
        </w:tc>
        <w:tc>
          <w:tcPr>
            <w:tcW w:w="1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补助经费</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（元）</w:t>
            </w:r>
          </w:p>
        </w:tc>
      </w:tr>
      <w:tr>
        <w:tblPrEx>
          <w:tblCellMar>
            <w:top w:w="0" w:type="dxa"/>
            <w:left w:w="0" w:type="dxa"/>
            <w:bottom w:w="0" w:type="dxa"/>
            <w:right w:w="0" w:type="dxa"/>
          </w:tblCellMar>
        </w:tblPrEx>
        <w:trPr>
          <w:trHeight w:val="315"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33"/>
                <w:sz w:val="24"/>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33"/>
                <w:sz w:val="24"/>
              </w:rPr>
            </w:pPr>
          </w:p>
        </w:tc>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333333"/>
                <w:sz w:val="24"/>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33"/>
                <w:sz w:val="24"/>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33"/>
                <w:sz w:val="24"/>
              </w:rPr>
            </w:pPr>
          </w:p>
        </w:tc>
        <w:tc>
          <w:tcPr>
            <w:tcW w:w="4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33"/>
                <w:sz w:val="24"/>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33"/>
                <w:sz w:val="24"/>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33"/>
                <w:sz w:val="24"/>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33"/>
                <w:sz w:val="24"/>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 </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玄武区</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北门桥社区科普大学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垃圾分类知识宣传</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让居民知道垃圾分类的意义和标准，引导居民养成垃圾分类好习惯。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赵锡琴</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北门桥社区卫生主任</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22000</w:t>
            </w: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成贤街社区科普大学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7月19日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学习民法典，加强民法典普法</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利用身边的案例解读，让社区居民了解民法典，学习新法规，更好的保护自己的权利。</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万六梅</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成贤街社区党书记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香铺营社区科普大学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7月17日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牙齿健康保健知识讲座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通过牙科知识宣讲、常见牙周病辨认演示等活动，为居民们普及牙齿健康保健知识。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陈国丰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玄武医院主任中医师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25"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大石桥社区科普大学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10月23日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防诈骗知识讲座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针对居民日常的理财等安全意识进行分析。</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宋丽红</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新街口派出所民警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玄武门街道社区科普大学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10月22日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如何预防通信诈骗</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介绍电信网络诈骗的定义、特点、作案手段，提高居民防范通信诈骗辨别能力和防范意识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姜　华</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南京电信互联网协会会长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台城花园社区科普大学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零零后的创越之旅</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暑期组织辖区青少年科普爱好者参观古生物博物馆，现场教学研究古生物的重要意义。</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古　力</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古生物博物馆高级讲解员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公教一村社区科普大学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组织居民参加冬季健康讲座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引导居民加强自我保健，适当的运动、合理膳食、规律生活，心理生理共同健康。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李美华</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社区卫生院医生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天山路社区科普大学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学习和了解艺术家—周明华</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讲解周明华绘画的构图形式和绘图手法，对他最新的绘画作品进行欣赏。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高二杰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高记艺术空间讲师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仙鹤门社区科普大学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7月3日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糖尿病的合理饮食</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邀请南京市第一医院内分泌科孙主任在社区开展“糖尿病的合理饮食讲座”。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孙主任</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第一医院内分泌科主任</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樱驼花园社区科普大学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心脑血管疾病知识讲座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讲解心脑血管病因，症状和日常注意事项的相关知识，让辖区老年居民更关注身体健康。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　健</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樱驼花园社区卫生服务中心医生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花园路社区科普大学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8月10</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老年人健康讲座活动</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向社区老年人普及养生保健，促进健康，提高生活质量。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严明全</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玄武湖社区医院医生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锁二社区科普大学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7月24日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共同走进科学，开启探索血液奥秘的神奇之旅</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在江苏省血液中心科普馆观看了疫情无偿献血宣传片懂得了无偿献血和爱心奉献的意义。</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芳</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江苏省血液中心宣传科科长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锁三社区科普大学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运动是良药——科学运动与健康</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8月8日“全民健身日”，面对疫情“医体结合”，锻炼抗压能力。</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磊</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省体育科学研究所副研究</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锁四社区科普大学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 xml:space="preserve"> 少儿天文科普知识讲座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暑假带孩子走进天文科普的天地，寓教于乐，让孩子在活动中长知识。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葛伟良</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紫金山天文台专家</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锁五社区科普大学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9月12日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“睛”彩世界，科学呵护</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讲述青少年近视眼的形成与控制，课间的眼保健操对我们的眼睛有着重要作用。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斌</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锁金村社区卫生院副院长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小卫街社区科普大学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8月18日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中医手诊</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家庭护理实用手法讲解——导引按跷术。普及中医知识，针对改善亚健康状态。</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许秋圆</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古法中医高级教育指导师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小卫街社区科普大学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垃圾分类知识</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围绕垃圾分类主题，科普如何从源头减少垃圾排放总量，以及如何正确分类垃圾等知识。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孙艾俊</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三爱健康生活有限公司高级健康管理师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梅园新村社区科普大学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青少年暑期安全小常识</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社区民警徐发刚为辖区青少年讲解暑期安全知识，确保青少年度过平安、愉快的假期。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徐发刚</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梅园新村派出所 民警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东南大学社区科普大学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11月18日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健康养生知识讲座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宣传健康养生相关保健知识增强居民科学保健意识。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张文萍</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中科集团工会主席</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20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北安门社区科普大学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8月14日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小学生防拐卖知识讲座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增强小学生安全意识，提高自我保护能力，使孩子掌握有关防拐骗的技能。</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倪　亚</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后宰门派出所民警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21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红山公园社区科普大学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9月14日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“拒绝高利诱惑 远离非法集资”宣传活动</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通过典型案例和法律法规宣传，提高了广大群众的防范意识和自觉抵制能力。</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　静</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红山公园社区社工</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22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紫金小营社区科普大学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全民反电诈</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防电信诈骗要做到：陌生电话、不认识的人发来链接均要一律挂掉、一律不点、一律删除。</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王敏华</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红山派出所警官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23 </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秦淮区</w:t>
            </w: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龙苑新寓社区科普大学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8月25日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食品安全监测科普知识讲座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详细介绍日常生活中食品安全知识的要点问题，让大家买得放心吃得安心。</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许丹科</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秦淮区人大代表</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35000</w:t>
            </w: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24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九龙新寓社区科普大学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7月20日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新冠病毒的防治讲座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普及目前新冠病毒在全世界的传播趋势，提醒大家不能放松警惕，严防死守。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韩　倩</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红花社区医院医生</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25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路子铺社区科普大学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10月15日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中医养生知识科普讲座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南京市中医院血液内科朱翔主任为居民带来中医认病、治病、中医养生等科普知识讲座。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　翔</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市中医院血液内科主任</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26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双桥新村社区科普大学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11月15日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老年人对网络诈骗的识别与应对讲座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社区书记对辖区内老年人进行防诈骗宣传教育，以及对对网络诈骗的预防与应对。</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曾聿琛</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中华门派出所民警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27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曙光里社区科普大学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9月24日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垃圾分类知识讲座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通过PPT讲解让社区居民了解分类、学会分类、主动分类，进一步做好垃圾分类宣传工作。</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张翠云</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秦淮区红十字会干事</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28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雨花村社区科普大学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10月25日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正确认识保健品</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雨花村社区将邀请中华门街道卫生服务中心李骊主任为社区居民讲解保健品其中的奥秘。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骊</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中华门街道卫生服务中心主任</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29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汉西门社区科普大学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9月15日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垃圾分类科普讲座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详细介绍垃圾不分类的危害及垃圾分类的意义以及生活垃圾的四大分类。</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皇甫桂</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Cs w:val="21"/>
              </w:rPr>
            </w:pPr>
            <w:r>
              <w:rPr>
                <w:rFonts w:hint="eastAsia" w:ascii="宋体" w:hAnsi="宋体" w:cs="宋体"/>
                <w:color w:val="000000"/>
                <w:kern w:val="0"/>
                <w:szCs w:val="21"/>
              </w:rPr>
              <w:t>社区垃圾分类指导员</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30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张府园社区科普大学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7月15日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张府园社区预防电信网络诈骗知识讲座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让居民了解电信诈骗的常见形式，学习如何识别并防范电信诈骗，以及上当后的补救措施。</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毕江平</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宋体" w:hAnsi="宋体" w:cs="宋体"/>
                <w:color w:val="000000"/>
                <w:szCs w:val="21"/>
              </w:rPr>
            </w:pPr>
            <w:r>
              <w:rPr>
                <w:rFonts w:hint="eastAsia" w:ascii="宋体" w:hAnsi="宋体" w:cs="宋体"/>
                <w:color w:val="000000"/>
                <w:kern w:val="0"/>
                <w:szCs w:val="21"/>
              </w:rPr>
              <w:t>朝天宫街道派出所民警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31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安品街社区科普大学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7月24日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文物消防安全培训课堂</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通过这次培训及演练，检验居民对文物消防安全的防患意识，熟悉消防器材的使用流程。</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李可欣</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秦淮区文化和旅游局科长</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32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秣陵路社区科普大学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11月20日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新型冠状病毒防讲座小知识</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普及新型冠状病毒防疫小知识，让大家全民防疫做好自我，消除恐慌，科学防疫。</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朱京红</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南京市白下医院中医科主任医师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33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马府街社区科普大学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10月15日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垃圾分类科普讲座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引导居民树立绿色低碳理念，提高环保意识、节能意识、生态意识。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霍　珑</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江苏有线南京分公司经理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34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棉鞋营社区科普大学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10月20日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垃圾分类进社区讲座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提高居民们对垃圾分类知识、动手能力、垃圾分类的必要性和重要性有更多的了解</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李增严</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江苏万家福公共设施有限公司技术员</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35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王府园社区科普大学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9月24日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垃圾分类全民参与,美化环境造福自己讲座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从中国目前产生垃圾的现状分析，结合慧园里垃圾分类现状介绍垃圾分类的重要性。</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沈婷婷</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南京电视台主持人</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36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龙王庙社区科普大学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10月16日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生活中的中医药讲座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采取提问、演示等介绍中医预防与养生保健的由来、意义、基本原则及主要养生方法。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唐国华</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江苏省药理学会理事</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37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象房新村社区科普大学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10月25日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垃圾分类我先行讲座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为居民解答日常垃圾分类中碰到的问题，鼓励居民坚持做好垃圾分类，一起带动身边的人。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竺　俊</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社区卫生主任</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38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蓝旗新村社区科普大学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8月27日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垃圾分类知识讲座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通过教学，让小区居民了解生活垃圾的分类方法，了解了日常垃圾的生活垃圾的分类。</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刘红兵</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街道垃圾分类指导小组副主任</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39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光华园社区科普大学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11月20日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提高防范意识，谨防电信诈骗 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通过民警科普电信诈骗的违法手段，介绍谨防电信诈骗的案例，提高群众的警觉性。</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朱志伟</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光华园社区民警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明故宫苑社区科普大学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9月8日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秋季养生讲座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针对目前疫情，介绍如何辨明自身体质，掌握科学的中医养生方法。</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朱冠钰</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社区卫生服务中心中医科主任</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中山门社区科普大学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7月24日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地球科学知识讲座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参观南京地调研究所，听地质专家简介地球科学，与地质专家线上线下互动知识小问答。</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尹家衡</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南京地质调查研究所专家</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瑞金新村社区科普大学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9月17日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垃圾分类从你我做起讲座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开展垃圾分类的科普知识讲座，向广大市民朋友提出做好垃圾分类的倡议。</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白　玥</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南京林业大学讲师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南航社区科普大学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8月26日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食品安全知识讲座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对居民进行一些食品安全基本常识，食品中常见污染及预防控制的知识讲授。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王晓飞</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蓝旗社区医院医生</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小西湖社区科普大学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9月15日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垃圾分类讲座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增强社区居民对垃圾分类知识的了解，积极参与到实践垃圾分类的行动中来。</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李婉雪</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百蝶缘生态发展中心员工</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武定新村社区科普大学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12月11日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老年智能手机基本操作技能知识讲座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重点讲微信支付方法和注意事项，并提醒大家绑定银行卡时需注意风险防范。</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　戈</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28所工程师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枫丹白露社区科普大学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10月22日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低碳节能讲座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为辖区居民开展低碳节能讲座，倡导健康的生活方式，保护生态环境。</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半　夏</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百蝶园生态发展中心志愿者</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海福巷社区科普大学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10月13日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智能手机培训讲座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向社区老年居民们普及智能手机知识及应用。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雷雨红</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海福巷社区副主任</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银龙花园社区科普大学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7月10日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科学健身方法讲座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邀请专业人士为大家讲解如何科学健身，提高免疫力。</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　卓</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南京体育学院副教授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凤游寺社区科普大学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10月12日</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中老年营养保健知识讲座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中老年人常见的慢性疾病的营养治疗，中老年期的生理特点及营养需求、膳食选择。</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胡全禄</w:t>
            </w:r>
          </w:p>
        </w:tc>
        <w:tc>
          <w:tcPr>
            <w:tcW w:w="2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前卫生部副部长原军区医院院长</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50 </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高岗里社区科普大学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智能手机大讲堂</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讲述如何不出家门通过智能手机操作实现吃穿住行。</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王海亮</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南京庐剑网络科技有限公司经理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51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弓箭坊社区科普大学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11月18日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新冠病毒防护知识培训</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围绕新冠肺炎的传播途径、预防措施等方面进行现场科普，提醒居民做好防护措施。</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　静</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秦淮区双塘卫生服务中心负责人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52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五老村社区科普大学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7月30日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“普及妇女保健知识 呵护女性身心健康”科普讲座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阐述女性身心健康对家庭及后代的重要性，并教大家如何开展自我检查，积极防治。</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林薇薇</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妇幼保健所主任医师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53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淮海路社区科普大学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9月30日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健康保健科普知识讲座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普及健康生活意识，增强广大居民的保健意识，有效引导广大居民养成良好的健康习惯。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韦小梅</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淮海社区中医院主治医师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54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富丽山庄社区科普大学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预防诈骗知识讲座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针对现在无孔不入的诈骗手段进行深度解读，向居民科普防诈骗知识，增强防范意识。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冬</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月牙湖派出所社区民警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55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苜东街社区科普大学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食品安全知识讲座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宣传和普及食品安全健康科学知识，提高居民的食品安全意识和自我保护能力。</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吴亚莲</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秦淮区月牙湖卫生服务中心主任医师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56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苜蓿园社区科普大学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11月12日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健康保健讲座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从日常生活的角度杨医师教大家如何有效的预防和管理、治疗高血压和高血脂。</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　珺</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月牙湖社区医院医生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57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金泰社区科普大学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8月13日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健康与养生讲座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科普、宣教正确健康的养生理念和医药卫生知识，为居民健康生活、正确养生保驾护航。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闫　慧</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秦淮区月牙湖卫生服务中心主任医师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58 </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建邺区</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积善社区科普大学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暑期安全知识</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用百姓身边的案例对社区居民进行安全知识普及，增强他们的安全意识，学会保护自己。</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菜恩泽</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社区志愿者</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6000</w:t>
            </w: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59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积善社区科普大学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垃圾分类知识</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垃圾分类知识普及，对社区居民进行如何将垃圾正确分类。</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刘善良</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社区志愿者</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月安社区科普大学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人防知识讲座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丰富了社区居民的人防（民防）知识，提高居民们防灾减灾的意识，增强了自救互救能力。</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王友新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陆军工程大学教授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7月30日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奇妙的科技馆讲座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在科普老师的指导下，制作一份科幻报；与孩子们来一场独特的科技之旅。</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芒　果</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明伦公益社会组织志愿者</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11月18日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组织开展老年人冬季养生健康讲座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冬季养生预防以及保养健康知识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丽</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明基医院副主医师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双和园社区科普大学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11月7日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消防应急竞赛</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带领社区居民开展冬季防火工作</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朱金龙</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社区民警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64 </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鼓楼区</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天津新村社区科普大学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科学饮食</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讲述秋季饮食的要决，美味与营养如何兼得。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孙桂菊</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东大医学院医生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33000</w:t>
            </w: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三步两桥社区科普大学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7月29日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生活方式与健康</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讲解健康与生活习惯的关系，教育居民养成良好的科学生活方式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朱广家</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Cs w:val="21"/>
              </w:rPr>
            </w:pPr>
            <w:r>
              <w:rPr>
                <w:rFonts w:hint="eastAsia" w:ascii="宋体" w:hAnsi="宋体" w:cs="宋体"/>
                <w:color w:val="000000"/>
                <w:kern w:val="0"/>
                <w:szCs w:val="21"/>
              </w:rPr>
              <w:t>省人民医院主任医师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云南路社区科普大学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如何保护肾脏</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对居民讲解如何保护肾脏，保持身体健康的动力。</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何劲松</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鼓楼医院主任医师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青岛路社区科普大学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防范非法集资科普讲座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提升辖区居民增强防范非法集资的意识，引导社区居民远离非法集资、自觉抵制非法集资。</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余志平</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鼓楼区派出所民警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裴家桥社区科普大学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食品安全及投诉处理</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对社区居民进行食品安全教育，重塑消费者对食品安全的信心，解决消费者的后顾之忧。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林海鑫</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市场监督管理局湖南路分局科长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裴家桥社区科普大学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哮喘病的防治</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邀请社区医生教大家如何抵御哮喘这种慢性疾病的侵害。</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朱银花</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挹江门卫生服务中心医生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70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睿城社区科普大学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7月22日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垃圾分类及环保知识</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讲解垃圾分类的意义和方法，指导居民如何科学的进行垃圾分类。</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翁慧玲</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Cs w:val="21"/>
              </w:rPr>
            </w:pPr>
            <w:r>
              <w:rPr>
                <w:rFonts w:hint="eastAsia" w:ascii="宋体" w:hAnsi="宋体" w:cs="宋体"/>
                <w:color w:val="000000"/>
                <w:kern w:val="0"/>
                <w:szCs w:val="21"/>
              </w:rPr>
              <w:t>科技社团组织志愿者</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71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腾飞园社区科普大学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9月29日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植物科学养殖</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指导居民科学的植物养殖，并参观农科院。</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吴以祥</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省农委计财处支部书记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72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长阳花园社区科普大学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 xml:space="preserve">发先锋模范作用   </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2020两会的情况介绍（简要，两会的新变化）</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薛　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人民政协报江苏站主任</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73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华阳佳园社区科普大学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11月13日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心脑血管疾病风险</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正确认识和对待心脏疾病,预防担忧心脑血管疾病的发生，一定要注意平时的饮食习惯。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燕</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江苏省人民医院主任医师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74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苏城苑社区科普大学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12月6日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慢性疾病预防讲座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针对冬季容易引发疾病和如何预防等方面，提醒大家冬季做好预防工作。</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何　凌</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凤凰卫生服务中心社区医生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75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莫愁新寓社区科普大学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中医看新冠疫情</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养生经络操、中医看新冠疫情和制作中药防疫香囊，培养大家对传统国学文化的浓厚兴趣。</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严莉眸</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允上中医馆馆长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76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石头城社区科普大学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11月25日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中医养生知识讲座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主要讲述中医传统文化与养生的关系。</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吴清任</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石头城卫生院医生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77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龙蟠里社区科普大学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怎么样预防糖尿病</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使居民了解常见糖料病慢性病生活常识，如何结合饮食干预。</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金　菊</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华侨路卫生院医生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78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新民路社区科普大学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全民反电诈知识讲座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对参加讲座的居民进行反电信诈骗开展安全教育，增强个人防护意识,保护家庭财产安全。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胡　勇</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 xml:space="preserve">四所村派出所民警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79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金川花苑社区科普大学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糖尿病患者的误区</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向居民讲解糖尿病患者的康复误区。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　枫</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社区卫生服务中心主管护师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80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滨江花园社区科普大学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美食、美味、美好生活</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饮食文化、合理膳食和饮食习惯引起了人们广泛关注。讲解怎样才能吃的健康。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张翠宁</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社区卫生服务中心主任医师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81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妙峰庵社区科普大学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糖尿病认知中的误区</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糖尿病认知中的误区以及生活中正确护理方式，让居民更好的了解糖尿病，更好的处理。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李彤寰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南京市第二医院副主任医师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82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鲁迅园社区科普大学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中风的高危因素</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让老年人对中风知识有更深的了解，同时也提高对于自身身体状况的重视。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梅　红</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挹江门街道卫生服务中心主任</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83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戴家巷社区科普大学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9月25日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老年人智能手机应用科学普及培训</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围绕便利老人生活，聚焦老有所需，教授智能出行、预约就医、生活缴费、网上购物等。</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王为庆</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江苏中博通讯营业厅经理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84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青石村社区科普大学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7月24日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核生化防疫</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了解核生物武器和化学武器的袭击造成的伤害所采取的防护措施，提高群众的预防意识。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单志厚</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立和救灾减灾发展中心培训 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85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天正和鸣社区科普大学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洪爷爷科技模型制作</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介绍科模制作的目的和想法，制作方法以及过程，并对小朋友进行指导模型制作和展示。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洪志建</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田家炳中学高级教师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86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工人新村社区科普大学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老年心血管</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老年冠心病的预防与治疗及老年高血压的预防与治疗。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占伊扬</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江苏省第一人民医院主任医师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87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二板桥社区科普大学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普法知识讲</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通过法制宣传日的活动正确引导居民以法办事，以理性、合法的形式表达利益诉求。</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洪</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鼓楼区法院</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88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盛世花园社区科普大学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7月6日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垃圾分类科普宣传</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为志愿者分享垃圾分类宣传技巧和方法，全面提升辖区垃圾分类服务能力和水平</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黄玉琴</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幕府山街道垃圾分类宣传专干</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89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五塘新村二段社区科普大学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健康知识讲座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老年人慢性病防治、合理饮食等相关知识。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丁海霞</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省人民医院主任医师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五塘新村一段社区科普大学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防范诈骗人人参与</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开展以《防范诈骗人人参与》防范电信网络诈骗为主题的反电诈知识宣传活动。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刘卫华</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幕府山派出所民警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东井亭社区科普大学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网络诈骗的识别与应对</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对社区居民进行反诈骗安全教育，增强他们的防骗意识,保护个人和家庭财产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潘利军</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小市街道民警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东井新村社区科普大学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秋季养生常识及疾病预防</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秋季养生及防护秋季疾病预防</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屠晓燕</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小市医院</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安怀新村社区科普大学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防网络诈骗和电信诈骗知识普及</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对社区居民进行反诈骗安全教育，增强他们的防骗意识,保护个人和家庭财产。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孙红超</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社区民警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恒盛嘉园社区科普大学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7月30日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国情怀民族脊梁</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宣传中国传统的家训文化，提高居民的文化自信；引用抗疫一线的故事，形成榜样的力量！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朱长空</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宝塔桥街道</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金陵新六村社区科普大学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金融诈骗的识别与应对</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对社区居民进行反金融诈骗安全教育，增强他们的防骗意识,保护个人和家庭财产。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李庭芳</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邮储银行金陵小区分行 行长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金陵二村社区科普大学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慢性病与饮食</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讲解常见慢性病种类，预防等知识。饮食与慢性病关系，如何控制饮食，健康生活。</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罗　群</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宝塔桥社区卫生院书记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97 </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栖霞区</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观梅社区科普大学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让垃圾分类嵌入你我生活</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普及垃圾分类知识，在日常生活中养成良好的垃圾分类习惯，增强环境保护意识。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耿　丽</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安徽农业大学研究生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20000</w:t>
            </w: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听竹社区科普大学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如果防范儿童意外伤害</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进行防范儿童意外伤害安全教育，教授如何为儿童创造良好的生活与学习安全环境。</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殷海燕</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南京中医药大学讲师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闻兰社区科普大学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关注食品安全</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让社区居民了解关注食品安全的重要性，养成良好的食品安全习惯，提高食品安全意识。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魏守辉</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西岗街道食安办主任</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100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八卦花园社区科普大学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7月21日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人防消防科普宣讲、演练活动</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用实战演练的方式，提高消防安全科普意识，增强居民自救意识，保护居民生命财产安全。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　进</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消防中队队长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101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十字街社区科普大学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12月3日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十字街社区防范非法集资讲座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用以案说法等形式鼓励群众积极举报非法集资行为使更多的人不受害，自己也不受害。</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王秀丽</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迈皋桥派出所民警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102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长营社区科普大学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10月16日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民间借贷及防止网络诈骗</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通过真实案例进行民间借贷及反诈骗安全知识教育，增强防骗意识,保护个人和家庭财产。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茆海宁</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北京市东卫（南京）律师事务所</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103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华电社区科普大学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7月24日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健康养生讲座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讲述高血压，心脏病等常见病的预防。</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姚咏峰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迈皋桥医院医生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104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王子楼社区科普大学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企业消防安全讲座及演练</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通过实际演练提高企业应对消防危机的能力，减少损失，保障生命财产安全。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时真银</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安居防火中心主任</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105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金尧花园社区科普大学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2020年新婚姻法解读</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新婚姻法律法规知识解读，减少矛盾的发生，保护居民的合法权益。</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虞爱娟</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区司法局法官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106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青田雅居社区科普大学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老年人普法讲座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向辖区内中老年人普及相关法律法规，保护好自己的养老钱，防止被诈骗。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张飞峰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江苏中虑律师事务所 律师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107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吉祥庵社区科普大学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垃圾分类宣传活动</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为辖区青少年开展垃圾分类宣传活动。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吴建香</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晓师附小老师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108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宁康苑社区科普大学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“超级病毒”科学防疫科普课堂</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针对家庭养花与健康、家庭花卉的养护、室内养花禁忌等日常养花知识做了详细讲解。</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任功俭</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退休园艺师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109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花岗社区科普大学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健康中国行 我们在行动</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讲解急救的重要性以及如何把握住黄金三分钟，号召居民平时应多注意体检保健。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王玉琴</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南京健普健康服务中心讲师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110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芝嘉花园社区科普大学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芝嘉花园“绿色安全出行”环保讲座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加强社区居民环保教育，增加社区居民对低碳出行的认识，并增加安全出行意识。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王万乐</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芝嘉花园社区大学生社工</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111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南湾营社区科普大学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普及消防知识增强防火观念</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增强居民消防安全知识和应急自救能力，有效预防辖区内火灾事故的发生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贾廷亮</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马群派出所南湾营社区民警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112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百水芊城社区科普大学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提高防电信诈骗意识，保护个人财产安全</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为提高居民防电信诈骗意识，减少财产损失，打造无案小区，特进行防电信诈骗宣传</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汪警官</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马群派出所社区民警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113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亚东社区科普大学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9月30日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亚东社区迎中秋庆国庆</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共庆中秋佳节，弘扬邻里和睦、关爱独居老人的传统美德，展示一家亲的欢乐氛围</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张美兰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亚东社区七色彩虹文化服务中心</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114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杉湖路社区科普大学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防火防盗宣传</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Cs w:val="21"/>
              </w:rPr>
            </w:pPr>
            <w:r>
              <w:fldChar w:fldCharType="begin"/>
            </w:r>
            <w:r>
              <w:instrText xml:space="preserve"> HYPERLINK "http://search.xinmin.cn/?q=%E5%AE%89%E5%85%A8%E7%9F%A5%E8%AF%86" \o "http://search.xinmin.cn/?q=%E5%AE%89%E5%85%A8%E7%9F%A5%E8%AF%86" </w:instrText>
            </w:r>
            <w:r>
              <w:fldChar w:fldCharType="separate"/>
            </w:r>
            <w:r>
              <w:rPr>
                <w:rStyle w:val="11"/>
                <w:rFonts w:hint="eastAsia" w:ascii="宋体" w:hAnsi="宋体" w:cs="宋体"/>
                <w:color w:val="auto"/>
                <w:szCs w:val="21"/>
                <w:u w:val="none"/>
              </w:rPr>
              <w:t>针对日常生活中的用电、用气安全、夜间防盗以及预防小偷等安全知识进行了详细介绍。</w:t>
            </w:r>
            <w:r>
              <w:rPr>
                <w:rStyle w:val="11"/>
                <w:rFonts w:hint="eastAsia" w:ascii="宋体" w:hAnsi="宋体" w:cs="宋体"/>
                <w:color w:val="auto"/>
                <w:szCs w:val="21"/>
                <w:u w:val="none"/>
              </w:rPr>
              <w:fldChar w:fldCharType="end"/>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檀敬东</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杉湖路社区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115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仙鹤社区科普大学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冬季居家安全知识讲座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倡导居民安全用电、居民该如何自救，使居民提高安全防范意识并掌握了安全逃生技能。</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吕庆祥</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社区书记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116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仙林新村社区科普大学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12月5日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冬季健康知识讲座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倡导合理饮食、适当运动、科学用药的生活方式，倡导文明健康的生活方式。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喻辅蓉</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社区书记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117 </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雨花台</w:t>
            </w:r>
          </w:p>
          <w:p>
            <w:pPr>
              <w:widowControl/>
              <w:jc w:val="center"/>
              <w:textAlignment w:val="center"/>
              <w:rPr>
                <w:rFonts w:ascii="宋体" w:hAnsi="宋体" w:cs="宋体"/>
                <w:color w:val="000000"/>
                <w:szCs w:val="21"/>
              </w:rPr>
            </w:pPr>
            <w:r>
              <w:rPr>
                <w:rFonts w:hint="eastAsia" w:ascii="宋体" w:hAnsi="宋体" w:cs="宋体"/>
                <w:color w:val="000000"/>
                <w:kern w:val="0"/>
                <w:szCs w:val="21"/>
              </w:rPr>
              <w:t>区</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农花社区科普大学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11月6日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法律与生活</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增强社区居民的法律意识,提升他们知法、懂法能力，构建和谐家庭。</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王亚南</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江苏宁创律师事务所</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14000</w:t>
            </w: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118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丁墙社区科普大学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9月30日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走进民法典之婚姻家庭篇</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结合真实典型案例向社区居民讲解民法典法规对百姓生活的重大影响，增强法律意识。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汪　晶</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街道妇联汪晶执委工作站负责人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119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雨花社区科普大学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9月16日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安全用电你我共行</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我们有必要掌握安全用电的基本知识，在方便我们生活的同时做到安全用电。</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李广辉</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南京理工中爆安全科技有限公司</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120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马家店社区科普大学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消防安全演习</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如何防止火灾发生及火灾发生后如何灭火和自救</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李兆阳</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铁心桥消防中队队长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121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春江社区科普大学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8月22日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垃圾分类知识</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介绍垃圾分类的知识、 废弃物分流处理，回收利用等知识，增强垃圾分类意识和能力。</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玉</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南京艾比利特环境科技有限公司项目经理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122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铁心社区科普大学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8月1日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筝风小少年</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科普寓教于乐，青少年们在动手实践中学习科普知识、锻炼动手能力，边学边做其乐无穷。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　博</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二十二度社会工作服务中心理事</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123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菊花里社区科普大学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10月23日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家庭常见食品的膳食搭配</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合理膳食搭配增加营养，帮助居民分辨食物的主要成分，避免误食和中毒。</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梅　凯</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小行医院医生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124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赛虹桥社区科普大学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电信诈骗的预防</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提高居民安全意识，预防电信诈骗，增强他们的防骗意识,保护个人和家庭财产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梁　波</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赛虹桥派出所民警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125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新林社区科普大学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11月9日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综合减灾知识及次生灾害</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为居民讲述地震、火灾、暴雪暴雨、洪涝灾害现象，如何自救互救以及次生灾害防治。</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李正晶</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社区社工灾害信息员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126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大方社区科普大学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金融诈骗的防范与应对</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用身边案例进行反金融安全教育，增强居民防诈骗意识，保护个人和家庭财产安全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　欢</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中国银行南京河西支行产品经理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127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西善花苑社区科普大学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11月25日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防诈骗防非法集资</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向广大居民宣传现在新型的诈骗手段，提高其风险识别能力，自觉抵制各种诱惑，。</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张迎宾</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岱善派出所警长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128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殷富社区科普大学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10月23日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科学养老照护进社区</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现场讲述如何科学有序开展老年人睡眠照护、饮食照护等服务。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　静</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南京雨花暖馨社会工作服务中心</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129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梅欣社区科普大学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电信诈骗的识别与应对</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用真实案例对居民进行反电信诈骗安全教育，增强他们的防骗意识,保护个人和家庭财产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涛</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南京国成律师事务所律师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130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梅清苑社区科普大学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11月13日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“三防”知识讲座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发生危险后，让居民了解疏散、防护、应急、救援等防空救灾知识，掌握自救技能。</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游川宁</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区人防办科长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131 </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江宁区</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淳化街道社区科普大学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7月11日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科学实验——自动发球机</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学习乒乓球发球机工作原理，学习电路及机械知识，模拟乒乓球发球机发球过程。</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朱孟杰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南京韩博士中心主管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12000</w:t>
            </w: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132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淳化王墅社区科普大学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10月16日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“救在身边”心肺复苏急救讲座与操作培训</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使居民心肺疾病会判断、会急救，提升应对身体突发状况的心理素质和急救能力</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邵旦兵</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南医大学附属逸夫医院主任医师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133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湖熟街道社区科普大学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现代农业</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病害防治及规范用药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茆健强</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南京市水产科学研究所研究员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134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禄口街道上穆社区科普大学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失能、半失能护理知识培训</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对辖区内失能、半失能人群亲属给予护理知识培训，包括血压计、血糖仪使用方法进行指导。</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龚  宁</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秦淮区月牙湖残疾人手工坊</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135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江宁区禄口街道科普大学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9月25日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饮茶与养生</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讲座对茶的特点、茶的保健功能和科学饮茶的方法进行了详细的讲解。</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  波</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金陵科技学院园艺系副教授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136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长山社区科普大学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垃圾分类</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向居民宣传垃圾分类常识，提高居民环保意识、节能意识、生态意识。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　苏</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长山社区科普志愿者</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137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双金社区科普大学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卫生防疫安全知识听我说</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如何预防呼吸道传染及夏季如果 防治肠道传染。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陆红梅</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秣陵卫生院副主任</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138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双金社区科普大学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少年科普书籍分享活动</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学生们没有那么多时间去研究科学，那么我们就从书中去了解去探索吧。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魏　淼</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双金社区宣讲团成员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139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东山街道社区科普大学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科技创客—一个会变化的过程</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运用LED灯模块和交通灯模块，尝试自主编程，传授编程等科技科普知识。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黄木水</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东山街道科普志愿者</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140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泥塘社区科普大学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法律扶贫行动进社区</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把和居民身边息息相关的问题进行深入剖析，并为居民解答了生活中非常关注的问题</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汪  雪</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上元律师事务所律师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141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中前社区科普大学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11月9日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消防知识普及</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消防安全基本常识培训，并做好现场的演示。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吴亚琨</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东山街道消防中队队员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142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外港社区科普大学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网络诈骗的识别与应对</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吸引更多的市民了解相关常识，增强他们的防骗意识,保护个人和家庭财产。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何国健</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外港社区文化宣讲员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143 </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浦口区</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巩固社区科普大学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7月16日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垃圾分类</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垃圾分类可以减少环境污染、改善环境质量。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李艳丹</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南京农业大学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144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江浦街道社区科普大学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中医养生</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面向居民传播中医文化，普及健康知识。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　立</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浦口中心医院主治医师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11000</w:t>
            </w: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145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江浦街道社区科普大学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8月25日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潜望镜</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讲解了潜望镜如何利用镜片的折射原理，如何进行观察。</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朱孟杰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韩博士科学老师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146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烈士塔社区科普大学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11月27日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瓶口吹气球</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通过吹气球引入，利用白醋和小苏打的酸碱反应，通过其产生的二氧化碳将气球吹起来。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朱孟杰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韩博士科学老师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147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烈士塔社区科普大学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12月18日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人工智能</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智趣机器人的开发及学习主题活动。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丹</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火箭实验室科技老师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148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友联村科普大学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生活中的急救小常识</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讲解生活中的急救小常识以及老人和小孩紧急问题的处理方法，传授家用急救物品的使用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雷晓燕</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永宁街道车站医务室医生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149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石窑社区科普大学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“科普夏令营——自制望远镜”</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教小区内的小朋友如何用生活常见的道具制作一样简易望远镜。</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罗　浩</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石窑社区科技老师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150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解放桥社区科普大学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7月17日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垃圾分类科普宣传活动</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践行垃圾分类理念，扩大垃圾分类工作成果，解放桥社区开展垃圾分类知识科普活动。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陈叶秋</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星甸街道城管中队书记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151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新金社区科普大学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7月11日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学习宣传民法典，携手共创美好生活</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通过案例分析通俗易懂地讲解民法典知识，推动群众法治观念进一步提升。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曲泳丞</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区司法局专职律师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152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汤泉街道科普社区大学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8月12日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气球直升机</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利用气球的反冲力带动螺旋桨，从而让直升机起飞。</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朱孟杰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韩博士科学老师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153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汤泉街道科普社区大学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应急科普教育</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生活中总有一些安全隐患，教大家如何沉着应对，设法自救、如何科学救人。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陶　威</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英乐教育应急培训主管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154 </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六合区</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方州社区科普大学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垃圾分类知识讲座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通过垃圾分类知识讲座，引导居民保护美丽环境，共营绿色——垃圾分类从我做起。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常恩源</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社区主任</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18000</w:t>
            </w: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155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白果社区科普大学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夏季食品安全知识科普讲座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结合具体事例对如何实现科学饮食进行指导，提高大家的食品安全防范意识。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毓</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市疾控中心科员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156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龙津社区科普大学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反通讯网络诈骗的识别与应对</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用身边的案例进行反诈骗安全教育，增强居民的防骗意识,保护个人和家庭财产。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孙道敏</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雄州派出所民警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157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泰山社区科普大学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重阳节科普讲座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科普重阳节的由来和民间习俗。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　雯</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泰山社区工作者</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158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凤凰社区科普大学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绿色环保从我做起</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向居民介绍生活垃圾的种类，城市生活垃圾的现状以及实行生活垃圾分类的重要意义。</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张小燕</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凤凰社区社工</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159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龙池社区科普大学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9月16日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警惕高利诱惑 远离非法集资</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用身边案例对居民进行警惕高利诱惑 远离非法集资教育，增强他们的防骗意识。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张伏荣</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街道财政所副所长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160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新篁中心社区科普大学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网络安全知识讲座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通过视频、案例讲解，增强广大人民群众预防电信网络诈骗的能力。</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朱良志</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新篁派出所民警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161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城西社区科普大学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预防电信诈骗</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通过分析典型电信诈骗案例，并教学如何预防和举报电信诈骗。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吕从广</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城西社区综治主任</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162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紫霞社区科普大学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脑卒中等疾病防治健康知识科普讲座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让居民了解高血压、吸烟、酗酒等对形成“脑卒中”的危害，更好地防治“脑卒中”。</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戴珍祥</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区人民医院副主任医师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163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东王社区科普大学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防范非法集资教育</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向辖区居民介绍非法集资的常见途径，并告知居民如何做好防范和应对。</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戚德桃</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四合紫金银行主任</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164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金磁社区科普大学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农村常用法律知识解答</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讲解一些农村相关的法律知识及一些经典案例，增强他们的法律意识。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韩　军</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区司法局律师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165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竹墩社区科普大学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劳动技能知识科普讲座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关于劳动保障相关知识及技能培训。</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贾永祥</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竹墩社区劳动保障协理员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166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乌石社区科普大学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10月16日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宣传垃圾分类</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围绕“垃圾分类的好处”、“如何落实日常的生活垃圾分类”开展垃圾分类主题活动。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高德松</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乌石社区副书记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167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金牛湖社区科普大学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11月16日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普法知识宣传</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开展普法讲座、村规民约，以及拆迁补偿安置政策等。</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朱志华</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金牛湖街道司法所所长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168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唐楼社区科普大学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心脑血管疾病预防与饮食</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讲解心脑血管疾病的预防与危害，让更多的居民群众获得知识、获得健康。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李德彪</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社区卫生室医生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169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竹程社区科普大学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提高公共安全意识</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公共安全意识是公民应对突发公共事件所应具备的综合素质。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汪庆标</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竹程社区主任</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170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长青社区科普大学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10月16日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珍爱生命，远离毒品知识讲座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主要从毒品的概念，种类，以及对个人、家庭、社会的危害性，如何远离毒品；</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方大兵</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长青社区禁毒宣传员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171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塘桥社区科普大学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10月11日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农产品质量、食品卫生安全知识讲座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开展农产品质量、食品卫生安全知识讲座。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勇</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金牛湖街道食品安全办科长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172 </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溧水区</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溧水开发区社区科普大学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9月16日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农产品安全</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农产品在生产、贮存、流通和使用过程中形成、残存的营养、危害等知识。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王明海</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金陵科技学院办公室主任</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7000</w:t>
            </w: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173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溧水开发区社区科普大学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12月18日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合理饮食，促进健康</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合理膳食、适量运动、戒烟限酒、心理平衡，强调“合理饮食促进健康”的理念。</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张世香</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区妇幼保健所副主任</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174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晶桥镇社区科普大学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9月25日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青虾养殖技术培训</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青虾养殖品种的历史沿革、构建良种生产供应体系、大规格优质亲本培育技术等。</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庆</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市水产科学研究所 高级研究员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175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石湫街道社区科普大学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食品安全知识教育</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提高食品安全意识是维护人民生命健康安全的大事，让居民形成安全饮食的共识。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王明海</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金陵科技学院副教授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176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石湫街道社区科普大学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秸秆禁烧，维护环境</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当前处在农忙收割季节，引导农民科学利用秸秆，禁止焚烧，保护好环境，显得尤为重要。</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　才</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金陵科技学院教授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177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白马社区科普大学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家庭用电安全知识讲座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讲述家庭电路、电器使用中的安全注意事项。</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姚才根</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社区教育中心副高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178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白马社区科普大学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农产品质量安全</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主要讲述农产品质量安全知识、质量安全农产品的鉴别、农产品安全问题概述等内容。</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王明海</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金陵科技学院副教授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179 </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高淳区</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南漪社区科普大学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夏季老年人健康知识</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老年人夏季养生，保障身体健康。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张琳琳</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南漪社区卫生服务站站长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12000</w:t>
            </w: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180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大桥社区科普大学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“文明出行”道路交通安全出行宣传教育</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交通安全知识，电瓶车上路的重点注意事项</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张德平</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交通大队警官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181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淳安社区科普大学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9月4日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造血干细胞科普知识</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介绍造血干细胞及造血干细胞移植等相关科普知识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邢海辉</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区中医院主任医师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182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凤岭社区科普大学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11月12日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居民遗产继承常见问题</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近年来遗产继承纠纷案件数量众多且突出，根据现行法律规定以及司法实践做一下梳理。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张春玲</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江苏苏骏律师事务所律师律师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183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淳西社区科普大学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11月25日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中老年慢性病解析与防控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介绍中老年人常见慢性病的发病机制、主要症状、预防关键、对症后治疗等知识。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房　莉</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高淳区中医院主任</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184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前进社区科普大学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11月6日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垃圾分类大家谈</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讲解垃圾种类的分拣和再生利用, 环境保护的重要性。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施　朝</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街道综合执法大队大队长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185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花联社区科普大学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草莓培育与种植</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讲解草莓脱毒种植知识和科学管理。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　文</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全国科普带头人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186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桠溪社区科普大学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9月26日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中老年健康教育</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中老年传染病及公共卫生知识。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杨建军</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桠溪中心卫生院副院长</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187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东坝社区科普大学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10月23日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老年人新冠肺炎防护攻略</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帮助社区老年人增加新冠肺炎的防护知识，指导老年人外出与居家时的防护方法。</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魏启明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东坝中心卫生院主任医师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188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和平社区科普大学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9月11日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园艺蔬菜</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蔬菜种植技术及病虫害防治管理。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唐胜华</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农林局高级农技师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189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双联社区科普大学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8月7日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蔬菜栽培</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水产养殖</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杭中才</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农林局高级工程师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190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西莲社区科普大学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9月10日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乡村种子</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手工艺术品的制作</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刘一鸣</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淳文公益志愿者</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191 </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江北新</w:t>
            </w:r>
          </w:p>
          <w:p>
            <w:pPr>
              <w:widowControl/>
              <w:jc w:val="center"/>
              <w:textAlignment w:val="center"/>
              <w:rPr>
                <w:rFonts w:ascii="宋体" w:hAnsi="宋体" w:cs="宋体"/>
                <w:color w:val="000000"/>
                <w:szCs w:val="21"/>
              </w:rPr>
            </w:pPr>
            <w:r>
              <w:rPr>
                <w:rFonts w:hint="eastAsia" w:ascii="宋体" w:hAnsi="宋体" w:cs="宋体"/>
                <w:color w:val="000000"/>
                <w:kern w:val="0"/>
                <w:szCs w:val="21"/>
              </w:rPr>
              <w:t>区</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太子山社区科普大学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7月24日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青少年人防科普教育实践活动</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参观辖区防空洞，科普人防基本知识，提升孩子们在灾害来临时正确预防和避险能力。</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陆　路</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大厂园林绿化工程有限公司工作人员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10000</w:t>
            </w: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192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沧波门社区科普大学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防震减灾科普安全教育</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进行防震减灾安全教育，增强他们的急救知识和自护能力,保护人身安全。</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石雯静</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社区科普宣传员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193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大桥社区科普大学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9月23日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红色记忆</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聆听一段红色故事，走进一段波澜壮阔的历史时光，每一段故事背后都蕴藏着无声的力量。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杨卉卉</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南京十佳讲解员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194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锦城社区科普大学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9月25日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消防安全人人有责</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围绕安全使用液化气、及时报警、检查等相关知识普及。</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洁</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繁星宣讲团成员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195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南苑社区科普大学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7月2日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禁毒法制知识讲座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加强社区居民禁毒、防毒意识，深化禁毒宣传教育，为社区居民打好毒品宣传预防针。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王孝根</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南京医科大学邦德骨科医院医生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196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珍珠路社区科普大学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7月9日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消防安全知识讲座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对家庭消防安全知识进行讲解，结合视频教材播放，告诫大家防火胜于救火的重要性。</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周德平</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安居防火中心教员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197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金汤街社区科普大学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10月22日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心理健康知识讲座</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通过讲座，让社区居民正确认识心理健康的概念,强化维护心理健康的意识。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杨鲁月</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社区社工</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198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路西社区科普大学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7月15日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生活中的气象学</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以通俗易懂的讲课方式，普及生活中用得到的气象知识。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姚素香</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南京信息工程大学教授</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199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白玉社区科普大学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7月31日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居民心理疏导、情绪管理</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社区居民如何在日常生活工作中进行心理疏导和情绪管理，保持良好心态。</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臧　坤</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鼓楼区相约花开心理关爱中心负责人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200 </w:t>
            </w: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滨江社区科普大学</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9月11日</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“和谐社区，幸福课堂”居民心理健康活动</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通过各种趣味小游戏，加强居民心理健康支持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臧　坤</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鼓楼区相约花开心理关爱中心负责人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bl>
    <w:p>
      <w:pPr>
        <w:widowControl/>
        <w:jc w:val="left"/>
        <w:rPr>
          <w:rFonts w:ascii="仿宋_GB2312" w:hAnsi="宋体" w:eastAsia="仿宋_GB2312"/>
          <w:szCs w:val="21"/>
        </w:rPr>
      </w:pPr>
    </w:p>
    <w:p>
      <w:pPr>
        <w:widowControl/>
        <w:jc w:val="left"/>
        <w:rPr>
          <w:rFonts w:hint="eastAsia" w:ascii="仿宋_GB2312" w:hAnsi="宋体" w:eastAsia="仿宋_GB2312"/>
          <w:szCs w:val="21"/>
        </w:rPr>
      </w:pPr>
      <w:r>
        <w:rPr>
          <w:rFonts w:ascii="仿宋_GB2312" w:hAnsi="宋体" w:eastAsia="仿宋_GB2312"/>
          <w:szCs w:val="21"/>
        </w:rPr>
        <w:br w:type="page"/>
      </w:r>
    </w:p>
    <w:p>
      <w:pPr>
        <w:widowControl/>
        <w:jc w:val="left"/>
        <w:rPr>
          <w:rFonts w:ascii="仿宋_GB2312" w:hAnsi="宋体" w:eastAsia="仿宋_GB2312"/>
          <w:szCs w:val="21"/>
        </w:rPr>
        <w:sectPr>
          <w:pgSz w:w="16838" w:h="11906" w:orient="landscape"/>
          <w:pgMar w:top="397" w:right="284" w:bottom="397" w:left="454" w:header="737" w:footer="397" w:gutter="0"/>
          <w:cols w:space="425" w:num="1"/>
          <w:docGrid w:type="lines" w:linePitch="312" w:charSpace="0"/>
        </w:sect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p>
    <w:p>
      <w:pPr>
        <w:widowControl/>
        <w:jc w:val="left"/>
        <w:rPr>
          <w:rFonts w:hint="eastAsia" w:ascii="仿宋_GB2312" w:hAnsi="宋体" w:eastAsia="仿宋_GB2312"/>
          <w:szCs w:val="21"/>
        </w:rPr>
      </w:pPr>
      <w: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99060</wp:posOffset>
                </wp:positionV>
                <wp:extent cx="5800725" cy="0"/>
                <wp:effectExtent l="0" t="0" r="0" b="0"/>
                <wp:wrapNone/>
                <wp:docPr id="3" name="直线 2"/>
                <wp:cNvGraphicFramePr/>
                <a:graphic xmlns:a="http://schemas.openxmlformats.org/drawingml/2006/main">
                  <a:graphicData uri="http://schemas.microsoft.com/office/word/2010/wordprocessingShape">
                    <wps:wsp>
                      <wps:cNvCnPr/>
                      <wps:spPr>
                        <a:xfrm>
                          <a:off x="0" y="0"/>
                          <a:ext cx="54006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5.25pt;margin-top:7.8pt;height:0pt;width:456.75pt;z-index:251663360;mso-width-relative:page;mso-height-relative:page;" filled="f" stroked="t" coordsize="21600,21600" o:gfxdata="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4yL51gAAAAkBAAAPAAAAAAAAAAEAIAAAACIA&#10;AABkcnMvZG93bnJldi54bWxQSwECFAAUAAAACACHTuJArvfH3tIBAACbAwAADgAAAAAAAAABACAA&#10;AAAlAQAAZHJzL2Uyb0RvYy54bWxQSwUGAAAAAAYABgBZAQAAaQUAAAAA&#10;">
                <v:fill on="f" focussize="0,0"/>
                <v:stroke color="#000000" joinstyle="round"/>
                <v:imagedata o:title=""/>
                <o:lock v:ext="edit" aspectratio="f"/>
              </v:line>
            </w:pict>
          </mc:Fallback>
        </mc:AlternateContent>
      </w:r>
    </w:p>
    <w:p>
      <w:pPr>
        <w:widowControl/>
        <w:spacing w:line="460" w:lineRule="exact"/>
        <w:ind w:right="-63" w:rightChars="-30"/>
        <w:jc w:val="left"/>
        <w:rPr>
          <w:rFonts w:ascii="仿宋_GB2312" w:hAnsi="宋体" w:eastAsia="仿宋_GB2312"/>
          <w:szCs w:val="21"/>
        </w:rPr>
      </w:pPr>
      <w: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396240</wp:posOffset>
                </wp:positionV>
                <wp:extent cx="5800725" cy="0"/>
                <wp:effectExtent l="0" t="0" r="0" b="0"/>
                <wp:wrapNone/>
                <wp:docPr id="4" name="直线 3"/>
                <wp:cNvGraphicFramePr/>
                <a:graphic xmlns:a="http://schemas.openxmlformats.org/drawingml/2006/main">
                  <a:graphicData uri="http://schemas.microsoft.com/office/word/2010/wordprocessingShape">
                    <wps:wsp>
                      <wps:cNvCnPr/>
                      <wps:spPr>
                        <a:xfrm>
                          <a:off x="0" y="0"/>
                          <a:ext cx="54006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5.25pt;margin-top:31.2pt;height:0pt;width:456.75pt;z-index:251664384;mso-width-relative:page;mso-height-relative:page;" filled="f" stroked="t" coordsize="21600,21600" o:gfxdata="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s/W1gAAAAkBAAAPAAAAAAAAAAEAIAAAACIA&#10;AABkcnMvZG93bnJldi54bWxQSwECFAAUAAAACACHTuJAp8MrG9IBAACbAwAADgAAAAAAAAABACAA&#10;AAAlAQAAZHJzL2Uyb0RvYy54bWxQSwUGAAAAAAYABgBZAQAAaQUAAAAA&#10;">
                <v:fill on="f" focussize="0,0"/>
                <v:stroke color="#000000" joinstyle="round"/>
                <v:imagedata o:title=""/>
                <o:lock v:ext="edit" aspectratio="f"/>
              </v:line>
            </w:pict>
          </mc:Fallback>
        </mc:AlternateContent>
      </w:r>
      <w:r>
        <w:rPr>
          <w:rFonts w:hint="eastAsia" w:ascii="仿宋_GB2312" w:eastAsia="仿宋_GB2312"/>
          <w:sz w:val="28"/>
          <w:szCs w:val="28"/>
        </w:rPr>
        <w:t xml:space="preserve">  市科协办公室                           2020年7月14日印发</w:t>
      </w:r>
    </w:p>
    <w:sectPr>
      <w:footerReference r:id="rId4" w:type="default"/>
      <w:pgSz w:w="11906" w:h="16838"/>
      <w:pgMar w:top="1418" w:right="1418" w:bottom="1418" w:left="1418" w:header="737" w:footer="39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187995"/>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4082051"/>
    </w:sdtPr>
    <w:sdtContent>
      <w:p>
        <w:pPr>
          <w:pStyle w:val="5"/>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0D"/>
    <w:rsid w:val="00027B86"/>
    <w:rsid w:val="00037294"/>
    <w:rsid w:val="0004444A"/>
    <w:rsid w:val="000B6BE6"/>
    <w:rsid w:val="000C3510"/>
    <w:rsid w:val="00113A33"/>
    <w:rsid w:val="001442FE"/>
    <w:rsid w:val="00156FE8"/>
    <w:rsid w:val="001A0BEC"/>
    <w:rsid w:val="001B186E"/>
    <w:rsid w:val="00215846"/>
    <w:rsid w:val="00233A0C"/>
    <w:rsid w:val="003F10BE"/>
    <w:rsid w:val="004621A3"/>
    <w:rsid w:val="004E100C"/>
    <w:rsid w:val="004F02B5"/>
    <w:rsid w:val="004F0A65"/>
    <w:rsid w:val="004F2E16"/>
    <w:rsid w:val="0053022A"/>
    <w:rsid w:val="00551D66"/>
    <w:rsid w:val="00585FC3"/>
    <w:rsid w:val="006001E9"/>
    <w:rsid w:val="00617989"/>
    <w:rsid w:val="00625AE0"/>
    <w:rsid w:val="00651EAD"/>
    <w:rsid w:val="006D25EF"/>
    <w:rsid w:val="006E31AA"/>
    <w:rsid w:val="007856C3"/>
    <w:rsid w:val="0078724B"/>
    <w:rsid w:val="00807637"/>
    <w:rsid w:val="00822A3D"/>
    <w:rsid w:val="00886BDA"/>
    <w:rsid w:val="008F6131"/>
    <w:rsid w:val="00962E78"/>
    <w:rsid w:val="0097290D"/>
    <w:rsid w:val="009B2F0E"/>
    <w:rsid w:val="009B74A2"/>
    <w:rsid w:val="009D24D2"/>
    <w:rsid w:val="00A45312"/>
    <w:rsid w:val="00AF0812"/>
    <w:rsid w:val="00B26B64"/>
    <w:rsid w:val="00B421F1"/>
    <w:rsid w:val="00B55650"/>
    <w:rsid w:val="00B55F3C"/>
    <w:rsid w:val="00B65C5D"/>
    <w:rsid w:val="00B97BAD"/>
    <w:rsid w:val="00BB48DB"/>
    <w:rsid w:val="00BC3AF1"/>
    <w:rsid w:val="00BC79B9"/>
    <w:rsid w:val="00BD1705"/>
    <w:rsid w:val="00BF5277"/>
    <w:rsid w:val="00C3320E"/>
    <w:rsid w:val="00C3509C"/>
    <w:rsid w:val="00CA3E14"/>
    <w:rsid w:val="00CB3FF0"/>
    <w:rsid w:val="00CC1DE4"/>
    <w:rsid w:val="00CD2563"/>
    <w:rsid w:val="00CF34C3"/>
    <w:rsid w:val="00E467DA"/>
    <w:rsid w:val="00E93410"/>
    <w:rsid w:val="00EC2C11"/>
    <w:rsid w:val="00EF07AC"/>
    <w:rsid w:val="00F54714"/>
    <w:rsid w:val="00F8204B"/>
    <w:rsid w:val="00FD2A70"/>
    <w:rsid w:val="0AF635CE"/>
    <w:rsid w:val="148025A9"/>
    <w:rsid w:val="15034B35"/>
    <w:rsid w:val="168D6D29"/>
    <w:rsid w:val="18E832D8"/>
    <w:rsid w:val="1FB32ED5"/>
    <w:rsid w:val="280F1ECA"/>
    <w:rsid w:val="2DEF547C"/>
    <w:rsid w:val="4AA664E3"/>
    <w:rsid w:val="7BCC339C"/>
    <w:rsid w:val="7FBD5EE7"/>
    <w:rsid w:val="7FF795FF"/>
    <w:rsid w:val="7FFFDBEA"/>
    <w:rsid w:val="A5455BFA"/>
    <w:rsid w:val="DA762227"/>
    <w:rsid w:val="DFBF469A"/>
    <w:rsid w:val="E8C7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character" w:customStyle="1" w:styleId="15">
    <w:name w:val="日期 Char"/>
    <w:basedOn w:val="9"/>
    <w:link w:val="3"/>
    <w:semiHidden/>
    <w:qFormat/>
    <w:uiPriority w:val="99"/>
    <w:rPr>
      <w:rFonts w:ascii="Times New Roman" w:hAnsi="Times New Roman" w:eastAsia="宋体" w:cs="Times New Roman"/>
      <w:szCs w:val="24"/>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
    <w:name w:val="font7"/>
    <w:basedOn w:val="1"/>
    <w:qFormat/>
    <w:uiPriority w:val="0"/>
    <w:pPr>
      <w:widowControl/>
      <w:spacing w:before="100" w:beforeAutospacing="1" w:after="100" w:afterAutospacing="1"/>
      <w:jc w:val="left"/>
    </w:pPr>
    <w:rPr>
      <w:rFonts w:ascii="仿宋_GB2312" w:hAnsi="宋体" w:eastAsia="仿宋_GB2312" w:cs="宋体"/>
      <w:color w:val="000000"/>
      <w:kern w:val="0"/>
      <w:sz w:val="24"/>
    </w:rPr>
  </w:style>
  <w:style w:type="paragraph" w:customStyle="1" w:styleId="19">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20">
    <w:name w:val="xl66"/>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21">
    <w:name w:val="xl67"/>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333333"/>
      <w:kern w:val="0"/>
      <w:sz w:val="24"/>
    </w:rPr>
  </w:style>
  <w:style w:type="paragraph" w:customStyle="1" w:styleId="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Cs w:val="21"/>
    </w:rPr>
  </w:style>
  <w:style w:type="paragraph" w:customStyle="1" w:styleId="3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35">
    <w:name w:val="xl81"/>
    <w:basedOn w:val="1"/>
    <w:qFormat/>
    <w:uiPriority w:val="0"/>
    <w:pPr>
      <w:widowControl/>
      <w:pBdr>
        <w:bottom w:val="single" w:color="auto" w:sz="4" w:space="0"/>
      </w:pBdr>
      <w:spacing w:before="100" w:beforeAutospacing="1" w:after="100" w:afterAutospacing="1"/>
      <w:jc w:val="center"/>
    </w:pPr>
    <w:rPr>
      <w:rFonts w:ascii="方正小标宋_GBK" w:hAnsi="宋体" w:eastAsia="方正小标宋_GBK" w:cs="宋体"/>
      <w:kern w:val="0"/>
      <w:sz w:val="36"/>
      <w:szCs w:val="36"/>
    </w:rPr>
  </w:style>
  <w:style w:type="paragraph" w:customStyle="1" w:styleId="3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37">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3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39">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0">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1">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2">
    <w:name w:val="xl88"/>
    <w:basedOn w:val="1"/>
    <w:qFormat/>
    <w:uiPriority w:val="0"/>
    <w:pPr>
      <w:widowControl/>
      <w:spacing w:before="100" w:beforeAutospacing="1" w:after="100" w:afterAutospacing="1"/>
      <w:jc w:val="left"/>
    </w:pPr>
    <w:rPr>
      <w:rFonts w:ascii="宋体" w:hAnsi="宋体" w:cs="宋体"/>
      <w:b/>
      <w:bCs/>
      <w:kern w:val="0"/>
      <w:sz w:val="24"/>
    </w:rPr>
  </w:style>
  <w:style w:type="character" w:customStyle="1" w:styleId="43">
    <w:name w:val="font41"/>
    <w:basedOn w:val="9"/>
    <w:uiPriority w:val="0"/>
    <w:rPr>
      <w:rFonts w:hint="eastAsia" w:ascii="宋体" w:hAnsi="宋体" w:eastAsia="宋体" w:cs="宋体"/>
      <w:b/>
      <w:color w:val="000000"/>
      <w:sz w:val="40"/>
      <w:szCs w:val="40"/>
      <w:u w:val="none"/>
    </w:rPr>
  </w:style>
  <w:style w:type="character" w:customStyle="1" w:styleId="44">
    <w:name w:val="font2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2787</Words>
  <Characters>15890</Characters>
  <Lines>132</Lines>
  <Paragraphs>37</Paragraphs>
  <TotalTime>142</TotalTime>
  <ScaleCrop>false</ScaleCrop>
  <LinksUpToDate>false</LinksUpToDate>
  <CharactersWithSpaces>18640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2016-01-13T09:44:00Z</dcterms:created>
  <dc:creator>lenovo</dc:creator>
  <cp:lastModifiedBy>Lizzy</cp:lastModifiedBy>
  <cp:lastPrinted>2020-07-14T02:26:00Z</cp:lastPrinted>
  <dcterms:modified xsi:type="dcterms:W3CDTF">2020-07-14T07:56:10Z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